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FE0334" w:rsidRDefault="00FE0334" w:rsidP="00FE0334">
      <w:pPr>
        <w:pStyle w:val="Intestazione"/>
        <w:spacing w:line="280" w:lineRule="atLeast"/>
        <w:jc w:val="center"/>
      </w:pPr>
    </w:p>
    <w:p w:rsidR="005C52F9" w:rsidRPr="007557A0" w:rsidRDefault="005C52F9"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5C52F9">
      <w:pPr>
        <w:widowControl w:val="0"/>
        <w:tabs>
          <w:tab w:val="center" w:pos="2268"/>
          <w:tab w:val="center" w:pos="6804"/>
        </w:tabs>
        <w:jc w:val="center"/>
        <w:rPr>
          <w:sz w:val="28"/>
          <w:szCs w:val="28"/>
        </w:rPr>
      </w:pP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 xml:space="preserve">AVVISO PUBBLICO PER L’ACQUISIZIONE DI SERVIZI PER L’INNOVAZIONE </w:t>
      </w: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DA PARTE DELLE IMPRESE REGIONALI</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5C52F9">
        <w:rPr>
          <w:rFonts w:ascii="Calibri" w:hAnsi="Calibri"/>
          <w:sz w:val="24"/>
          <w:szCs w:val="24"/>
        </w:rPr>
        <w:t>alabria n. 15820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F56E4F" w:rsidP="00A91B2A">
      <w:pPr>
        <w:widowControl w:val="0"/>
        <w:spacing w:after="40"/>
        <w:jc w:val="center"/>
        <w:rPr>
          <w:rFonts w:ascii="Calibri" w:hAnsi="Calibri"/>
          <w:b/>
          <w:sz w:val="32"/>
          <w:szCs w:val="32"/>
        </w:rPr>
      </w:pPr>
      <w:r>
        <w:rPr>
          <w:rFonts w:ascii="Calibri" w:hAnsi="Calibri"/>
          <w:b/>
          <w:sz w:val="32"/>
          <w:szCs w:val="32"/>
        </w:rPr>
        <w:t>RICHIESTA DI EROGAZIONE PER SAL</w:t>
      </w:r>
    </w:p>
    <w:p w:rsidR="00F56E4F" w:rsidRPr="00A91B2A" w:rsidRDefault="00F56E4F"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F56E4F">
        <w:rPr>
          <w:rFonts w:ascii="Calibri" w:hAnsi="Calibri"/>
          <w:b/>
          <w:sz w:val="24"/>
          <w:szCs w:val="24"/>
        </w:rPr>
        <w:t>llegato “1</w:t>
      </w:r>
      <w:r>
        <w:rPr>
          <w:rFonts w:ascii="Calibri" w:hAnsi="Calibri"/>
          <w:b/>
          <w:sz w:val="24"/>
          <w:szCs w:val="24"/>
        </w:rPr>
        <w:t xml:space="preserve">” </w:t>
      </w:r>
      <w:r w:rsidR="00F56E4F">
        <w:rPr>
          <w:rFonts w:ascii="Calibri" w:hAnsi="Calibri"/>
          <w:b/>
          <w:sz w:val="24"/>
          <w:szCs w:val="24"/>
        </w:rPr>
        <w:t xml:space="preserve">Linee Guida Avviso Pubblico </w:t>
      </w:r>
    </w:p>
    <w:p w:rsidR="00F56E4F" w:rsidRDefault="00F56E4F" w:rsidP="00A91B2A">
      <w:pPr>
        <w:widowControl w:val="0"/>
        <w:spacing w:after="40"/>
        <w:jc w:val="center"/>
        <w:rPr>
          <w:rFonts w:ascii="Calibri" w:hAnsi="Calibri"/>
          <w:b/>
          <w:sz w:val="24"/>
          <w:szCs w:val="24"/>
        </w:rPr>
      </w:pPr>
      <w:r>
        <w:rPr>
          <w:rFonts w:ascii="Calibri" w:hAnsi="Calibri"/>
          <w:b/>
          <w:sz w:val="24"/>
          <w:szCs w:val="24"/>
        </w:rPr>
        <w:t xml:space="preserve">per l’acquisizione di servizi per l’innovazione </w:t>
      </w:r>
    </w:p>
    <w:p w:rsidR="00A91B2A" w:rsidRDefault="00F56E4F" w:rsidP="00A91B2A">
      <w:pPr>
        <w:widowControl w:val="0"/>
        <w:spacing w:after="40"/>
        <w:jc w:val="center"/>
        <w:rPr>
          <w:rFonts w:ascii="Calibri" w:hAnsi="Calibri"/>
          <w:b/>
          <w:sz w:val="24"/>
          <w:szCs w:val="24"/>
        </w:rPr>
      </w:pPr>
      <w:r>
        <w:rPr>
          <w:rFonts w:ascii="Calibri" w:hAnsi="Calibri"/>
          <w:b/>
          <w:sz w:val="24"/>
          <w:szCs w:val="24"/>
        </w:rPr>
        <w:t>da parte delle imprese regionali esistenti</w:t>
      </w:r>
      <w:r w:rsidR="00A91B2A">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hAnsiTheme="minorHAnsi"/>
          <w:color w:val="000000" w:themeColor="text1"/>
        </w:rPr>
        <w:lastRenderedPageBreak/>
        <w:t>Spett.le</w:t>
      </w:r>
      <w:r w:rsidRPr="00F56E4F">
        <w:rPr>
          <w:rFonts w:asciiTheme="minorHAnsi" w:hAnsiTheme="minorHAnsi"/>
          <w:color w:val="000000" w:themeColor="text1"/>
        </w:rPr>
        <w:tab/>
      </w:r>
      <w:proofErr w:type="spellStart"/>
      <w:r w:rsidRPr="00F56E4F">
        <w:rPr>
          <w:rFonts w:asciiTheme="minorHAnsi" w:hAnsiTheme="minorHAnsi"/>
          <w:color w:val="000000" w:themeColor="text1"/>
        </w:rPr>
        <w:t>Fincalabra</w:t>
      </w:r>
      <w:proofErr w:type="spellEnd"/>
      <w:r w:rsidRPr="00F56E4F">
        <w:rPr>
          <w:rFonts w:asciiTheme="minorHAnsi" w:hAnsiTheme="minorHAnsi"/>
          <w:color w:val="000000" w:themeColor="text1"/>
        </w:rPr>
        <w:t xml:space="preserve"> </w:t>
      </w:r>
      <w:proofErr w:type="spellStart"/>
      <w:r w:rsidRPr="00F56E4F">
        <w:rPr>
          <w:rFonts w:asciiTheme="minorHAnsi" w:hAnsiTheme="minorHAnsi"/>
          <w:color w:val="000000" w:themeColor="text1"/>
        </w:rPr>
        <w:t>SpA</w:t>
      </w:r>
      <w:proofErr w:type="spellEnd"/>
    </w:p>
    <w:p w:rsidR="00F56E4F" w:rsidRDefault="00BF4099" w:rsidP="00F56E4F">
      <w:pPr>
        <w:tabs>
          <w:tab w:val="left" w:pos="5670"/>
          <w:tab w:val="left" w:pos="5812"/>
        </w:tabs>
        <w:spacing w:before="0" w:line="270" w:lineRule="auto"/>
        <w:ind w:left="5529"/>
        <w:rPr>
          <w:rFonts w:asciiTheme="minorHAnsi" w:hAnsiTheme="minorHAnsi"/>
          <w:color w:val="000000" w:themeColor="text1"/>
        </w:rPr>
      </w:pPr>
      <w:r>
        <w:rPr>
          <w:rFonts w:asciiTheme="minorHAnsi" w:hAnsiTheme="minorHAnsi"/>
          <w:color w:val="000000" w:themeColor="text1"/>
        </w:rPr>
        <w:t>c/o</w:t>
      </w:r>
      <w:r w:rsidR="00F56E4F">
        <w:rPr>
          <w:rFonts w:asciiTheme="minorHAnsi" w:hAnsiTheme="minorHAnsi"/>
          <w:color w:val="000000" w:themeColor="text1"/>
        </w:rPr>
        <w:t xml:space="preserve"> CalabriaInnova</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AA7186">
        <w:rPr>
          <w:rFonts w:asciiTheme="minorHAnsi" w:hAnsiTheme="minorHAnsi"/>
          <w:color w:val="000000" w:themeColor="text1"/>
        </w:rPr>
        <w:t xml:space="preserve">Area Industriale Benedetto XVI (Ex-Sir), </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AA7186">
        <w:rPr>
          <w:rFonts w:asciiTheme="minorHAnsi" w:hAnsiTheme="minorHAnsi"/>
          <w:color w:val="000000" w:themeColor="text1"/>
        </w:rPr>
        <w:t xml:space="preserve">Comparto 15, Padiglione F3,  </w:t>
      </w:r>
    </w:p>
    <w:p w:rsid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AA7186">
        <w:rPr>
          <w:rFonts w:asciiTheme="minorHAnsi" w:hAnsiTheme="minorHAnsi"/>
          <w:color w:val="000000" w:themeColor="text1"/>
        </w:rPr>
        <w:t>88046 – Lamezia Terme (</w:t>
      </w:r>
      <w:proofErr w:type="spellStart"/>
      <w:r w:rsidRPr="00AA7186">
        <w:rPr>
          <w:rFonts w:asciiTheme="minorHAnsi" w:hAnsiTheme="minorHAnsi"/>
          <w:color w:val="000000" w:themeColor="text1"/>
        </w:rPr>
        <w:t>Cz</w:t>
      </w:r>
      <w:proofErr w:type="spellEnd"/>
      <w:r w:rsidRPr="00AA7186">
        <w:rPr>
          <w:rFonts w:asciiTheme="minorHAnsi" w:hAnsiTheme="minorHAnsi"/>
          <w:color w:val="000000" w:themeColor="text1"/>
        </w:rPr>
        <w:t>)</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p>
    <w:p w:rsidR="00F56E4F" w:rsidRPr="00F56E4F" w:rsidRDefault="00F56E4F" w:rsidP="00F56E4F">
      <w:pPr>
        <w:tabs>
          <w:tab w:val="left" w:pos="5670"/>
          <w:tab w:val="left" w:pos="5812"/>
        </w:tabs>
        <w:spacing w:before="0" w:line="270" w:lineRule="auto"/>
        <w:rPr>
          <w:rFonts w:asciiTheme="minorHAnsi" w:hAnsiTheme="minorHAnsi"/>
          <w:color w:val="000000" w:themeColor="text1"/>
        </w:rPr>
      </w:pPr>
      <w:r w:rsidRPr="00F56E4F">
        <w:rPr>
          <w:rFonts w:asciiTheme="minorHAnsi" w:hAnsiTheme="minorHAnsi"/>
          <w:color w:val="000000" w:themeColor="text1"/>
        </w:rPr>
        <w:t xml:space="preserve">                                                                                                e p.c.      Regione Calabria</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eastAsiaTheme="minorHAnsi" w:hAnsiTheme="minorHAnsi" w:cs="Calibri"/>
          <w:i/>
          <w:iCs/>
          <w:color w:val="000000"/>
          <w:lang w:eastAsia="en-US"/>
        </w:rPr>
        <w:t>Dipartimento 11 - Cultura, Istruzione, Università, Ricerca, Innovazione Tecnologica, Alta formazione</w:t>
      </w:r>
      <w:r w:rsidRPr="00F56E4F">
        <w:rPr>
          <w:rFonts w:asciiTheme="minorHAnsi" w:hAnsiTheme="minorHAnsi"/>
          <w:color w:val="000000" w:themeColor="text1"/>
        </w:rPr>
        <w:tab/>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eastAsiaTheme="minorHAnsi" w:hAnsiTheme="minorHAnsi" w:cs="Calibri"/>
          <w:iCs/>
          <w:color w:val="000000"/>
          <w:lang w:eastAsia="en-US"/>
        </w:rPr>
        <w:t xml:space="preserve">Via Gioacchino da Fiore </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hAnsiTheme="minorHAnsi"/>
          <w:color w:val="000000" w:themeColor="text1"/>
        </w:rPr>
        <w:t>88100 CATANZARO</w:t>
      </w:r>
    </w:p>
    <w:p w:rsidR="00F56E4F" w:rsidRPr="00F56E4F" w:rsidRDefault="00F56E4F" w:rsidP="00F56E4F">
      <w:pPr>
        <w:spacing w:before="0" w:after="120" w:line="300" w:lineRule="auto"/>
        <w:ind w:left="4820"/>
        <w:rPr>
          <w:rFonts w:asciiTheme="minorHAnsi" w:hAnsiTheme="minorHAnsi"/>
          <w:bCs/>
          <w:color w:val="000000" w:themeColor="text1"/>
        </w:rPr>
      </w:pPr>
    </w:p>
    <w:p w:rsidR="00F56E4F" w:rsidRPr="00F56E4F" w:rsidRDefault="00F56E4F" w:rsidP="00F56E4F">
      <w:pPr>
        <w:spacing w:before="0" w:after="120" w:line="300" w:lineRule="auto"/>
        <w:rPr>
          <w:rFonts w:asciiTheme="minorHAnsi" w:hAnsiTheme="minorHAnsi"/>
          <w:bCs/>
          <w:color w:val="000000" w:themeColor="text1"/>
        </w:rPr>
      </w:pPr>
    </w:p>
    <w:p w:rsidR="00F56E4F" w:rsidRPr="00F56E4F" w:rsidRDefault="00F56E4F" w:rsidP="00F56E4F">
      <w:pPr>
        <w:spacing w:before="0" w:after="120" w:line="300" w:lineRule="auto"/>
        <w:rPr>
          <w:rFonts w:asciiTheme="minorHAnsi" w:hAnsiTheme="minorHAnsi"/>
          <w:color w:val="000000" w:themeColor="text1"/>
        </w:rPr>
      </w:pPr>
      <w:r w:rsidRPr="00F56E4F">
        <w:rPr>
          <w:rFonts w:asciiTheme="minorHAnsi" w:hAnsiTheme="minorHAnsi"/>
          <w:color w:val="000000" w:themeColor="text1"/>
        </w:rPr>
        <w:t>Oggetto: Richiesta di Erogazione del SAL (Stato di Avanzamento Lavori)</w:t>
      </w:r>
    </w:p>
    <w:p w:rsidR="00F56E4F" w:rsidRDefault="00F56E4F" w:rsidP="00F56E4F">
      <w:pPr>
        <w:spacing w:before="0" w:after="120"/>
        <w:rPr>
          <w:rFonts w:asciiTheme="minorHAnsi" w:hAnsiTheme="minorHAnsi"/>
          <w:color w:val="000000" w:themeColor="text1"/>
        </w:rPr>
      </w:pPr>
    </w:p>
    <w:p w:rsidR="00F56E4F" w:rsidRPr="00F56E4F" w:rsidRDefault="00F56E4F" w:rsidP="00F56E4F">
      <w:pPr>
        <w:spacing w:before="0" w:after="120"/>
        <w:rPr>
          <w:rFonts w:asciiTheme="minorHAnsi" w:hAnsiTheme="minorHAnsi"/>
          <w:color w:val="000000" w:themeColor="text1"/>
        </w:rPr>
      </w:pPr>
      <w:r w:rsidRPr="00F56E4F">
        <w:rPr>
          <w:rFonts w:asciiTheme="minorHAnsi" w:hAnsiTheme="minorHAnsi"/>
          <w:color w:val="000000" w:themeColor="text1"/>
        </w:rPr>
        <w:t>SAL n° …… / SAL finale</w:t>
      </w:r>
      <w:r w:rsidRPr="00F56E4F">
        <w:rPr>
          <w:rFonts w:asciiTheme="minorHAnsi" w:hAnsiTheme="minorHAnsi"/>
          <w:color w:val="000000" w:themeColor="text1"/>
          <w:vertAlign w:val="superscript"/>
        </w:rPr>
        <w:footnoteReference w:id="1"/>
      </w:r>
      <w:r w:rsidRPr="00F56E4F">
        <w:rPr>
          <w:rFonts w:asciiTheme="minorHAnsi" w:hAnsiTheme="minorHAnsi"/>
          <w:color w:val="000000" w:themeColor="text1"/>
          <w:vertAlign w:val="superscript"/>
        </w:rPr>
        <w:t xml:space="preserve"> </w:t>
      </w:r>
    </w:p>
    <w:p w:rsidR="00F56E4F" w:rsidRPr="00F56E4F" w:rsidRDefault="00F56E4F" w:rsidP="00F56E4F">
      <w:pPr>
        <w:spacing w:before="0" w:after="120"/>
        <w:rPr>
          <w:rFonts w:asciiTheme="minorHAnsi" w:hAnsiTheme="minorHAnsi"/>
          <w:color w:val="000000" w:themeColor="text1"/>
        </w:rPr>
      </w:pPr>
      <w:r w:rsidRPr="00F56E4F">
        <w:rPr>
          <w:rFonts w:asciiTheme="minorHAnsi" w:hAnsiTheme="minorHAnsi"/>
          <w:color w:val="000000" w:themeColor="text1"/>
        </w:rPr>
        <w:t>Proponente ………………</w:t>
      </w:r>
    </w:p>
    <w:p w:rsidR="00F56E4F" w:rsidRPr="00F56E4F" w:rsidRDefault="00F56E4F" w:rsidP="00F56E4F">
      <w:pPr>
        <w:spacing w:before="0" w:after="120"/>
        <w:rPr>
          <w:rFonts w:asciiTheme="minorHAnsi" w:hAnsiTheme="minorHAnsi"/>
          <w:color w:val="000000" w:themeColor="text1"/>
        </w:rPr>
      </w:pPr>
      <w:r w:rsidRPr="00F56E4F">
        <w:rPr>
          <w:rFonts w:asciiTheme="minorHAnsi" w:hAnsiTheme="minorHAnsi"/>
          <w:color w:val="000000" w:themeColor="text1"/>
        </w:rPr>
        <w:t>Progetto n. ………………</w:t>
      </w:r>
    </w:p>
    <w:p w:rsidR="00F56E4F" w:rsidRDefault="00F56E4F" w:rsidP="00F56E4F">
      <w:pPr>
        <w:spacing w:before="0" w:after="120" w:line="300" w:lineRule="auto"/>
        <w:rPr>
          <w:rFonts w:asciiTheme="minorHAnsi" w:hAnsiTheme="minorHAnsi"/>
          <w:color w:val="000000" w:themeColor="text1"/>
        </w:rPr>
      </w:pPr>
    </w:p>
    <w:p w:rsidR="00F56E4F" w:rsidRPr="00F56E4F" w:rsidRDefault="00F56E4F" w:rsidP="00F56E4F">
      <w:pPr>
        <w:spacing w:before="0" w:after="120" w:line="300" w:lineRule="auto"/>
        <w:rPr>
          <w:rFonts w:asciiTheme="minorHAnsi" w:hAnsiTheme="minorHAnsi"/>
          <w:color w:val="000000" w:themeColor="text1"/>
        </w:rPr>
      </w:pPr>
    </w:p>
    <w:p w:rsidR="00F56E4F" w:rsidRPr="00F56E4F" w:rsidRDefault="00F56E4F" w:rsidP="00F56E4F">
      <w:pPr>
        <w:spacing w:before="0" w:after="120" w:line="300" w:lineRule="auto"/>
        <w:rPr>
          <w:rFonts w:asciiTheme="minorHAnsi" w:hAnsiTheme="minorHAnsi"/>
          <w:color w:val="000000" w:themeColor="text1"/>
        </w:rPr>
      </w:pPr>
      <w:r w:rsidRPr="00F56E4F">
        <w:rPr>
          <w:rFonts w:asciiTheme="minorHAnsi" w:hAnsiTheme="minorHAnsi"/>
          <w:color w:val="000000" w:themeColor="text1"/>
        </w:rPr>
        <w:t xml:space="preserve">Il sottoscritto ………….………, nato a ………………, provincia ……, il ……………… e residente in …………………….…, via ……………………, n. civico …, codice fiscale …………..…………, consapevole  della responsabilità penale cui può andare incontro in caso di dichiarazioni mendaci, ai sensi e per gli effetti dell’art. 76 del D.P.R. 28 dicembre 2000, n. 445, in qualità di legale rappresentante dell’impresa beneficiaria ……………………………, con sede legale in ………….…………, via ………………….……, numero civico …, codice fiscale/partita IVA …………………………, </w:t>
      </w:r>
    </w:p>
    <w:p w:rsidR="00F56E4F" w:rsidRPr="00F56E4F" w:rsidRDefault="00F56E4F" w:rsidP="00F56E4F">
      <w:pPr>
        <w:spacing w:before="240" w:after="240" w:line="300" w:lineRule="auto"/>
        <w:jc w:val="center"/>
        <w:rPr>
          <w:rFonts w:asciiTheme="minorHAnsi" w:hAnsiTheme="minorHAnsi"/>
          <w:b/>
          <w:color w:val="000000" w:themeColor="text1"/>
        </w:rPr>
      </w:pPr>
      <w:r w:rsidRPr="00F56E4F">
        <w:rPr>
          <w:rFonts w:asciiTheme="minorHAnsi" w:hAnsiTheme="minorHAnsi"/>
          <w:b/>
          <w:color w:val="000000" w:themeColor="text1"/>
        </w:rPr>
        <w:t>DICHIARA</w:t>
      </w:r>
    </w:p>
    <w:p w:rsidR="00F56E4F" w:rsidRPr="00F56E4F" w:rsidRDefault="00F56E4F" w:rsidP="00F56E4F">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 xml:space="preserve">di avere presentato domanda di agevolazione in data …………, ai sensi dell’Avviso Pubblico per l’acquisizione di servizi per l’innovazione da parte delle imprese regionali esistenti di cui al Decreto Dirigenziale della </w:t>
      </w:r>
      <w:r w:rsidR="005C52F9">
        <w:rPr>
          <w:rFonts w:asciiTheme="minorHAnsi" w:hAnsiTheme="minorHAnsi"/>
          <w:color w:val="000000" w:themeColor="text1"/>
        </w:rPr>
        <w:t>Regione Calabria n. 15820 del 22</w:t>
      </w:r>
      <w:r w:rsidRPr="00F56E4F">
        <w:rPr>
          <w:rFonts w:asciiTheme="minorHAnsi" w:hAnsiTheme="minorHAnsi"/>
          <w:color w:val="000000" w:themeColor="text1"/>
        </w:rPr>
        <w:t>/11/2010   (</w:t>
      </w:r>
      <w:proofErr w:type="spellStart"/>
      <w:r w:rsidRPr="00F56E4F">
        <w:rPr>
          <w:rFonts w:asciiTheme="minorHAnsi" w:hAnsiTheme="minorHAnsi"/>
          <w:color w:val="000000" w:themeColor="text1"/>
        </w:rPr>
        <w:t>Burc</w:t>
      </w:r>
      <w:proofErr w:type="spellEnd"/>
      <w:r w:rsidRPr="00F56E4F">
        <w:rPr>
          <w:rFonts w:asciiTheme="minorHAnsi" w:hAnsiTheme="minorHAnsi"/>
          <w:color w:val="000000" w:themeColor="text1"/>
        </w:rPr>
        <w:t xml:space="preserve"> n. 48 del 29 novembre 2013 Parte III)  per un piano di innovazione relativo all’unità locale ubicata in  Calabria, in …………………. </w:t>
      </w:r>
      <w:proofErr w:type="spellStart"/>
      <w:r w:rsidRPr="00F56E4F">
        <w:rPr>
          <w:rFonts w:asciiTheme="minorHAnsi" w:hAnsiTheme="minorHAnsi"/>
          <w:color w:val="000000" w:themeColor="text1"/>
        </w:rPr>
        <w:t>prov</w:t>
      </w:r>
      <w:proofErr w:type="spellEnd"/>
      <w:r w:rsidRPr="00F56E4F">
        <w:rPr>
          <w:rFonts w:asciiTheme="minorHAnsi" w:hAnsiTheme="minorHAnsi"/>
          <w:color w:val="000000" w:themeColor="text1"/>
        </w:rPr>
        <w:t xml:space="preserve"> ……, via </w:t>
      </w:r>
      <w:bookmarkStart w:id="0" w:name="_GoBack"/>
      <w:bookmarkEnd w:id="0"/>
      <w:r w:rsidRPr="00F56E4F">
        <w:rPr>
          <w:rFonts w:asciiTheme="minorHAnsi" w:hAnsiTheme="minorHAnsi"/>
          <w:color w:val="000000" w:themeColor="text1"/>
        </w:rPr>
        <w:t>e n. civico …………;</w:t>
      </w:r>
    </w:p>
    <w:p w:rsidR="00F56E4F" w:rsidRPr="00F56E4F" w:rsidRDefault="00F56E4F" w:rsidP="00F56E4F">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di avere sottoscritto con la Regione Calabria l’Atto di Adesione ed Obbligo in data ………………;</w:t>
      </w:r>
    </w:p>
    <w:p w:rsidR="00F56E4F" w:rsidRDefault="00F56E4F" w:rsidP="005C52F9">
      <w:pPr>
        <w:numPr>
          <w:ilvl w:val="0"/>
          <w:numId w:val="41"/>
        </w:numPr>
        <w:spacing w:before="0" w:after="120" w:line="300" w:lineRule="auto"/>
        <w:contextualSpacing/>
        <w:rPr>
          <w:rFonts w:asciiTheme="minorHAnsi" w:hAnsiTheme="minorHAnsi"/>
          <w:color w:val="000000" w:themeColor="text1"/>
        </w:rPr>
      </w:pPr>
      <w:r w:rsidRPr="00F56E4F">
        <w:rPr>
          <w:rFonts w:asciiTheme="minorHAnsi" w:hAnsiTheme="minorHAnsi"/>
          <w:color w:val="000000" w:themeColor="text1"/>
        </w:rPr>
        <w:lastRenderedPageBreak/>
        <w:t xml:space="preserve">di avere ottenuto dalla Regione Calabria, con Decreto Dirigenziale Dipartimento 11 - Cultura, Istruzione, Università, Ricerca, Innovazione </w:t>
      </w:r>
      <w:r w:rsidR="005C52F9">
        <w:rPr>
          <w:rFonts w:asciiTheme="minorHAnsi" w:hAnsiTheme="minorHAnsi"/>
          <w:color w:val="000000" w:themeColor="text1"/>
        </w:rPr>
        <w:t>Tecnologica, Alta formazione n.</w:t>
      </w:r>
      <w:r w:rsidR="005C52F9" w:rsidRPr="005C52F9">
        <w:rPr>
          <w:rFonts w:asciiTheme="minorHAnsi" w:hAnsiTheme="minorHAnsi"/>
          <w:color w:val="000000" w:themeColor="text1"/>
        </w:rPr>
        <w:t xml:space="preserve"> 6513 del 27/05/2014 (pubblicato sul BURC n. 2</w:t>
      </w:r>
      <w:r w:rsidR="005C52F9">
        <w:rPr>
          <w:rFonts w:asciiTheme="minorHAnsi" w:hAnsiTheme="minorHAnsi"/>
          <w:color w:val="000000" w:themeColor="text1"/>
        </w:rPr>
        <w:t>4 del 03 giugno 2014, Parte III</w:t>
      </w:r>
      <w:r>
        <w:rPr>
          <w:rFonts w:asciiTheme="minorHAnsi" w:hAnsiTheme="minorHAnsi"/>
          <w:color w:val="000000" w:themeColor="text1"/>
        </w:rPr>
        <w:t xml:space="preserve">), </w:t>
      </w:r>
      <w:r w:rsidRPr="00F56E4F">
        <w:rPr>
          <w:rFonts w:asciiTheme="minorHAnsi" w:hAnsiTheme="minorHAnsi"/>
          <w:color w:val="000000" w:themeColor="text1"/>
        </w:rPr>
        <w:t>la concessione provvisoria delle agevolazioni finanziarie per l’approvazione del seguente Piano di Innovazione Aziendale:</w:t>
      </w:r>
    </w:p>
    <w:p w:rsidR="00F56E4F" w:rsidRPr="00F56E4F" w:rsidRDefault="00F56E4F" w:rsidP="00F56E4F">
      <w:pPr>
        <w:spacing w:before="120" w:after="120" w:line="300" w:lineRule="auto"/>
        <w:contextualSpacing/>
        <w:rPr>
          <w:rFonts w:asciiTheme="minorHAnsi" w:hAnsiTheme="minorHAnsi"/>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490"/>
        <w:gridCol w:w="1527"/>
        <w:gridCol w:w="1527"/>
      </w:tblGrid>
      <w:tr w:rsidR="00F56E4F" w:rsidRPr="00F56E4F" w:rsidTr="00BF4099">
        <w:trPr>
          <w:trHeight w:val="680"/>
          <w:jc w:val="center"/>
        </w:trPr>
        <w:tc>
          <w:tcPr>
            <w:tcW w:w="3400" w:type="pct"/>
            <w:tcBorders>
              <w:top w:val="single" w:sz="4" w:space="0" w:color="auto"/>
              <w:bottom w:val="single" w:sz="4" w:space="0" w:color="auto"/>
              <w:right w:val="single" w:sz="4" w:space="0" w:color="auto"/>
            </w:tcBorders>
            <w:shd w:val="clear" w:color="auto" w:fill="auto"/>
            <w:noWrap/>
            <w:vAlign w:val="center"/>
            <w:hideMark/>
          </w:tcPr>
          <w:p w:rsidR="00F56E4F" w:rsidRPr="00F56E4F" w:rsidRDefault="00BF4099" w:rsidP="00BF4099">
            <w:pPr>
              <w:spacing w:before="0"/>
              <w:jc w:val="center"/>
              <w:rPr>
                <w:rFonts w:asciiTheme="minorHAnsi" w:hAnsiTheme="minorHAnsi"/>
                <w:b/>
                <w:color w:val="000000"/>
              </w:rPr>
            </w:pPr>
            <w:r>
              <w:rPr>
                <w:rFonts w:asciiTheme="minorHAnsi" w:hAnsiTheme="minorHAnsi"/>
                <w:b/>
                <w:color w:val="000000"/>
              </w:rPr>
              <w:t>Tipologia servizi richiesti</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6E4F" w:rsidRPr="00F56E4F" w:rsidRDefault="00F56E4F" w:rsidP="00F56E4F">
            <w:pPr>
              <w:spacing w:before="0"/>
              <w:jc w:val="center"/>
              <w:rPr>
                <w:rFonts w:asciiTheme="minorHAnsi" w:hAnsiTheme="minorHAnsi"/>
                <w:b/>
                <w:color w:val="000000"/>
              </w:rPr>
            </w:pPr>
            <w:r w:rsidRPr="00F56E4F">
              <w:rPr>
                <w:rFonts w:asciiTheme="minorHAnsi" w:hAnsiTheme="minorHAnsi"/>
                <w:b/>
                <w:color w:val="000000"/>
              </w:rPr>
              <w:t xml:space="preserve">Importi Ammessi </w:t>
            </w:r>
          </w:p>
          <w:p w:rsidR="00F56E4F" w:rsidRPr="00F56E4F" w:rsidRDefault="00F56E4F" w:rsidP="00F56E4F">
            <w:pPr>
              <w:spacing w:before="0"/>
              <w:jc w:val="center"/>
              <w:rPr>
                <w:rFonts w:asciiTheme="minorHAnsi" w:hAnsiTheme="minorHAnsi"/>
                <w:b/>
                <w:color w:val="000000"/>
              </w:rPr>
            </w:pPr>
            <w:r w:rsidRPr="00F56E4F">
              <w:rPr>
                <w:rFonts w:asciiTheme="minorHAnsi" w:hAnsiTheme="minorHAnsi"/>
                <w:b/>
                <w:color w:val="000000"/>
              </w:rPr>
              <w:t>(euro)</w:t>
            </w:r>
          </w:p>
        </w:tc>
        <w:tc>
          <w:tcPr>
            <w:tcW w:w="800" w:type="pct"/>
            <w:tcBorders>
              <w:top w:val="single" w:sz="4" w:space="0" w:color="auto"/>
              <w:left w:val="single" w:sz="4" w:space="0" w:color="auto"/>
              <w:bottom w:val="single" w:sz="4" w:space="0" w:color="auto"/>
            </w:tcBorders>
            <w:shd w:val="clear" w:color="auto" w:fill="auto"/>
            <w:vAlign w:val="center"/>
            <w:hideMark/>
          </w:tcPr>
          <w:p w:rsidR="00F56E4F" w:rsidRPr="00F56E4F" w:rsidRDefault="00F56E4F" w:rsidP="00F56E4F">
            <w:pPr>
              <w:spacing w:before="0"/>
              <w:jc w:val="center"/>
              <w:rPr>
                <w:rFonts w:asciiTheme="minorHAnsi" w:hAnsiTheme="minorHAnsi"/>
                <w:b/>
                <w:color w:val="000000"/>
              </w:rPr>
            </w:pPr>
            <w:r w:rsidRPr="00F56E4F">
              <w:rPr>
                <w:rFonts w:asciiTheme="minorHAnsi" w:hAnsiTheme="minorHAnsi"/>
                <w:b/>
                <w:color w:val="000000"/>
              </w:rPr>
              <w:t>Contributo Concesso (euro)</w:t>
            </w:r>
          </w:p>
        </w:tc>
      </w:tr>
      <w:tr w:rsidR="00F56E4F" w:rsidRPr="00F56E4F" w:rsidTr="00BF4099">
        <w:trPr>
          <w:trHeight w:val="552"/>
          <w:jc w:val="center"/>
        </w:trPr>
        <w:tc>
          <w:tcPr>
            <w:tcW w:w="3400" w:type="pct"/>
            <w:tcBorders>
              <w:top w:val="single" w:sz="4" w:space="0" w:color="auto"/>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1.1 Servizio per il miglioramento dell’efficienza organizzativa dei processi produttivi</w:t>
            </w:r>
          </w:p>
        </w:tc>
        <w:tc>
          <w:tcPr>
            <w:tcW w:w="800" w:type="pct"/>
            <w:tcBorders>
              <w:top w:val="single" w:sz="4" w:space="0" w:color="auto"/>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top w:val="single" w:sz="4" w:space="0" w:color="auto"/>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1.2 Servizio per l’efficienza ambientale ed energetica</w:t>
            </w:r>
          </w:p>
        </w:tc>
        <w:tc>
          <w:tcPr>
            <w:tcW w:w="800" w:type="pct"/>
            <w:tcBorders>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2.1 Servizio di progettazione per l’innovazione</w:t>
            </w:r>
          </w:p>
        </w:tc>
        <w:tc>
          <w:tcPr>
            <w:tcW w:w="800" w:type="pct"/>
            <w:tcBorders>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2.2 Servizio di analisi, prove e test</w:t>
            </w:r>
          </w:p>
        </w:tc>
        <w:tc>
          <w:tcPr>
            <w:tcW w:w="800" w:type="pct"/>
            <w:tcBorders>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2.3 Servizio di prototipazione e sperimentazione</w:t>
            </w:r>
          </w:p>
        </w:tc>
        <w:tc>
          <w:tcPr>
            <w:tcW w:w="800" w:type="pct"/>
            <w:tcBorders>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600"/>
          <w:jc w:val="center"/>
        </w:trPr>
        <w:tc>
          <w:tcPr>
            <w:tcW w:w="3400" w:type="pct"/>
            <w:tcBorders>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3.1 Servizi per l’innovazione nella fase di concetto e per la ricerca e applicazione di nuovi materiali</w:t>
            </w:r>
          </w:p>
        </w:tc>
        <w:tc>
          <w:tcPr>
            <w:tcW w:w="800" w:type="pct"/>
            <w:tcBorders>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4.1 Servizi di supporto all’internazionalizzazione</w:t>
            </w:r>
          </w:p>
        </w:tc>
        <w:tc>
          <w:tcPr>
            <w:tcW w:w="800" w:type="pct"/>
            <w:tcBorders>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5.1 Servizi di gestione della proprietà intellettuale</w:t>
            </w:r>
          </w:p>
        </w:tc>
        <w:tc>
          <w:tcPr>
            <w:tcW w:w="800" w:type="pct"/>
            <w:tcBorders>
              <w:left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bottom w:val="single" w:sz="4" w:space="0" w:color="auto"/>
              <w:right w:val="single" w:sz="4" w:space="0" w:color="auto"/>
            </w:tcBorders>
            <w:shd w:val="clear" w:color="auto" w:fill="auto"/>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6.1 Servizi di consulenza sull’uso delle norme</w:t>
            </w:r>
          </w:p>
        </w:tc>
        <w:tc>
          <w:tcPr>
            <w:tcW w:w="800" w:type="pct"/>
            <w:tcBorders>
              <w:left w:val="single" w:sz="4" w:space="0" w:color="auto"/>
              <w:bottom w:val="single" w:sz="4" w:space="0" w:color="auto"/>
              <w:right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c>
          <w:tcPr>
            <w:tcW w:w="800" w:type="pct"/>
            <w:tcBorders>
              <w:left w:val="single" w:sz="4" w:space="0" w:color="auto"/>
              <w:bottom w:val="single" w:sz="4" w:space="0" w:color="auto"/>
            </w:tcBorders>
            <w:shd w:val="clear" w:color="auto" w:fill="auto"/>
            <w:noWrap/>
            <w:vAlign w:val="center"/>
            <w:hideMark/>
          </w:tcPr>
          <w:p w:rsidR="00F56E4F" w:rsidRPr="00F56E4F" w:rsidRDefault="00F56E4F" w:rsidP="00F56E4F">
            <w:pPr>
              <w:spacing w:before="0" w:line="300" w:lineRule="auto"/>
              <w:rPr>
                <w:rFonts w:asciiTheme="minorHAnsi" w:hAnsiTheme="minorHAnsi"/>
                <w:color w:val="000000" w:themeColor="text1"/>
              </w:rPr>
            </w:pPr>
            <w:r w:rsidRPr="00F56E4F">
              <w:rPr>
                <w:rFonts w:asciiTheme="minorHAnsi" w:hAnsiTheme="minorHAnsi"/>
                <w:color w:val="000000" w:themeColor="text1"/>
              </w:rPr>
              <w:t> </w:t>
            </w:r>
          </w:p>
        </w:tc>
      </w:tr>
      <w:tr w:rsidR="00F56E4F" w:rsidRPr="00F56E4F" w:rsidTr="00BF4099">
        <w:trPr>
          <w:trHeight w:val="324"/>
          <w:jc w:val="center"/>
        </w:trPr>
        <w:tc>
          <w:tcPr>
            <w:tcW w:w="3400" w:type="pct"/>
            <w:tcBorders>
              <w:top w:val="single" w:sz="4" w:space="0" w:color="auto"/>
              <w:bottom w:val="single" w:sz="4" w:space="0" w:color="auto"/>
              <w:right w:val="single" w:sz="4" w:space="0" w:color="auto"/>
            </w:tcBorders>
            <w:shd w:val="clear" w:color="auto" w:fill="auto"/>
            <w:vAlign w:val="center"/>
            <w:hideMark/>
          </w:tcPr>
          <w:p w:rsidR="00F56E4F" w:rsidRPr="00F56E4F" w:rsidRDefault="00F56E4F" w:rsidP="00F56E4F">
            <w:pPr>
              <w:spacing w:before="0"/>
              <w:jc w:val="right"/>
              <w:rPr>
                <w:rFonts w:asciiTheme="minorHAnsi" w:hAnsiTheme="minorHAnsi"/>
                <w:b/>
                <w:color w:val="000000"/>
              </w:rPr>
            </w:pPr>
            <w:r w:rsidRPr="00F56E4F">
              <w:rPr>
                <w:rFonts w:asciiTheme="minorHAnsi" w:hAnsiTheme="minorHAnsi"/>
                <w:b/>
                <w:color w:val="000000"/>
              </w:rPr>
              <w:t xml:space="preserve">Totali </w:t>
            </w:r>
          </w:p>
        </w:tc>
        <w:tc>
          <w:tcPr>
            <w:tcW w:w="8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6E4F" w:rsidRPr="00F56E4F" w:rsidRDefault="00F56E4F" w:rsidP="00F56E4F">
            <w:pPr>
              <w:spacing w:before="0"/>
              <w:jc w:val="right"/>
              <w:rPr>
                <w:rFonts w:asciiTheme="minorHAnsi" w:hAnsiTheme="minorHAnsi"/>
                <w:color w:val="000000"/>
              </w:rPr>
            </w:pPr>
            <w:r w:rsidRPr="00F56E4F">
              <w:rPr>
                <w:rFonts w:asciiTheme="minorHAnsi" w:hAnsiTheme="minorHAnsi"/>
                <w:color w:val="000000"/>
              </w:rPr>
              <w:t> </w:t>
            </w:r>
          </w:p>
        </w:tc>
        <w:tc>
          <w:tcPr>
            <w:tcW w:w="800" w:type="pct"/>
            <w:tcBorders>
              <w:top w:val="single" w:sz="4" w:space="0" w:color="auto"/>
              <w:left w:val="single" w:sz="4" w:space="0" w:color="auto"/>
              <w:bottom w:val="single" w:sz="4" w:space="0" w:color="auto"/>
            </w:tcBorders>
            <w:shd w:val="clear" w:color="auto" w:fill="auto"/>
            <w:noWrap/>
            <w:vAlign w:val="center"/>
            <w:hideMark/>
          </w:tcPr>
          <w:p w:rsidR="00F56E4F" w:rsidRPr="00F56E4F" w:rsidRDefault="00F56E4F" w:rsidP="00F56E4F">
            <w:pPr>
              <w:spacing w:before="0"/>
              <w:jc w:val="right"/>
              <w:rPr>
                <w:rFonts w:asciiTheme="minorHAnsi" w:hAnsiTheme="minorHAnsi"/>
                <w:color w:val="000000"/>
              </w:rPr>
            </w:pPr>
            <w:r w:rsidRPr="00F56E4F">
              <w:rPr>
                <w:rFonts w:asciiTheme="minorHAnsi" w:hAnsiTheme="minorHAnsi"/>
                <w:color w:val="000000"/>
              </w:rPr>
              <w:t> </w:t>
            </w:r>
          </w:p>
        </w:tc>
      </w:tr>
    </w:tbl>
    <w:p w:rsidR="00F56E4F" w:rsidRPr="00F56E4F" w:rsidRDefault="00F56E4F" w:rsidP="00F56E4F">
      <w:pPr>
        <w:spacing w:before="0" w:after="60" w:line="269" w:lineRule="auto"/>
        <w:rPr>
          <w:rFonts w:asciiTheme="minorHAnsi" w:hAnsiTheme="minorHAnsi" w:cs="Arial"/>
          <w:bCs/>
          <w:color w:val="000000" w:themeColor="text1"/>
        </w:rPr>
      </w:pPr>
    </w:p>
    <w:p w:rsidR="00F56E4F" w:rsidRPr="00F56E4F" w:rsidRDefault="00F56E4F" w:rsidP="00F56E4F">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di impegnarsi a mantenere i requisiti di ammissibilità dichiarati in fase di presentazione della Domanda di ammissione e confermati con la sottoscrizione dell’Atto di Adesione ed Obbligo;</w:t>
      </w:r>
    </w:p>
    <w:p w:rsidR="00F56E4F" w:rsidRPr="00F56E4F" w:rsidRDefault="00F56E4F" w:rsidP="00F56E4F">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che, alla data di sottoscrizione della presente, a fronte del Piano di Innovazione approvato, la sottoscr</w:t>
      </w:r>
      <w:r w:rsidR="0039053B">
        <w:rPr>
          <w:rFonts w:asciiTheme="minorHAnsi" w:hAnsiTheme="minorHAnsi"/>
          <w:color w:val="000000" w:themeColor="text1"/>
        </w:rPr>
        <w:t>itta impresa ha sostenuto spese</w:t>
      </w:r>
      <w:r>
        <w:rPr>
          <w:rFonts w:asciiTheme="minorHAnsi" w:hAnsiTheme="minorHAnsi"/>
          <w:color w:val="000000" w:themeColor="text1"/>
        </w:rPr>
        <w:t xml:space="preserve"> per il presente SAL, </w:t>
      </w:r>
      <w:r w:rsidRPr="00F56E4F">
        <w:rPr>
          <w:rFonts w:asciiTheme="minorHAnsi" w:hAnsiTheme="minorHAnsi"/>
          <w:color w:val="000000" w:themeColor="text1"/>
        </w:rPr>
        <w:t>per un importo complessivo, al netto dell’I.V.A., di euro ………………, della suddetta spesa ritenuta ammissibile, come comprovabile attraverso i relativi documenti di spesa fiscalmente regolari e quietanzati o comunque pagati e contabilizzati alla stessa data, che vengono tenuti a disposizione;</w:t>
      </w:r>
    </w:p>
    <w:p w:rsidR="00F56E4F" w:rsidRPr="00F56E4F" w:rsidRDefault="00F56E4F" w:rsidP="00F56E4F">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 xml:space="preserve">che le suddette spese sono state sostenute unicamente per la realizzazione del programma oggetto della citata domanda di agevolazioni e non sono da ricollegare al normale funzionamento dell'impresa, come la consulenza fiscale ordinaria, i servizi regolari di consulenza legale e le spese di pubblicità; </w:t>
      </w:r>
    </w:p>
    <w:p w:rsidR="00F56E4F" w:rsidRPr="00F56E4F" w:rsidRDefault="00F56E4F" w:rsidP="00F56E4F">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che le modalità di realizzazione del Piano di Innovazione sono sostanzialmente conformi a quelle relative al programma approvato;</w:t>
      </w:r>
    </w:p>
    <w:p w:rsidR="00F56E4F" w:rsidRPr="00F56E4F" w:rsidRDefault="00F56E4F" w:rsidP="00F56E4F">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 xml:space="preserve">che i servizi costituenti il Piano di Innovazione si sono conclusi e sono stati eseguiti a regola d’arte; </w:t>
      </w:r>
    </w:p>
    <w:p w:rsidR="00F56E4F" w:rsidRPr="00F56E4F" w:rsidRDefault="00F56E4F" w:rsidP="00F56E4F">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 xml:space="preserve">le consulenze specialistiche non sono state rilasciate da amministratori, soci e dipendenti del soggetto richiedente o da parenti e affini entro il terzo grado del richiedente e delle imprese collegate, a qualunque titolo, con il richiedente anche ai sensi dell’art. 2359 del codice civile; </w:t>
      </w:r>
    </w:p>
    <w:p w:rsidR="00F56E4F" w:rsidRPr="00F56E4F" w:rsidRDefault="00F56E4F" w:rsidP="00F56E4F">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lastRenderedPageBreak/>
        <w:t>che l’impresa richiedente ed i fornitori dei sopra citati Servizi non hanno alcuna partecipazione reciproca a livello societario, e che i servizi non sono stati forniti da imprese o persone fisiche collegate, a qualunque titolo, con il richiedente anche ai sensi dell’art. 2359 del codice civile;</w:t>
      </w:r>
    </w:p>
    <w:p w:rsidR="00F56E4F" w:rsidRPr="00F56E4F" w:rsidRDefault="00F56E4F" w:rsidP="00F56E4F">
      <w:pPr>
        <w:spacing w:before="360" w:after="360" w:line="300" w:lineRule="auto"/>
        <w:jc w:val="center"/>
        <w:rPr>
          <w:rFonts w:asciiTheme="minorHAnsi" w:hAnsiTheme="minorHAnsi"/>
          <w:b/>
          <w:color w:val="000000" w:themeColor="text1"/>
        </w:rPr>
      </w:pPr>
      <w:r w:rsidRPr="00F56E4F">
        <w:rPr>
          <w:rFonts w:asciiTheme="minorHAnsi" w:hAnsiTheme="minorHAnsi"/>
          <w:b/>
          <w:color w:val="000000" w:themeColor="text1"/>
        </w:rPr>
        <w:t>CHIEDE</w:t>
      </w:r>
    </w:p>
    <w:p w:rsidR="00F56E4F" w:rsidRDefault="00F56E4F" w:rsidP="00BF4099">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che venga erogato il contributo relativo al SAL (Stato Avanzamento Lavori) per spe</w:t>
      </w:r>
      <w:r w:rsidR="00302351">
        <w:rPr>
          <w:rFonts w:asciiTheme="minorHAnsi" w:hAnsiTheme="minorHAnsi"/>
          <w:color w:val="000000" w:themeColor="text1"/>
        </w:rPr>
        <w:t>se sostenute per Euro ………………………</w:t>
      </w:r>
      <w:r w:rsidR="00BF4099">
        <w:rPr>
          <w:rFonts w:asciiTheme="minorHAnsi" w:hAnsiTheme="minorHAnsi"/>
          <w:color w:val="000000" w:themeColor="text1"/>
        </w:rPr>
        <w:t>;</w:t>
      </w:r>
    </w:p>
    <w:p w:rsidR="00BF4099" w:rsidRPr="00F56E4F" w:rsidRDefault="00BF4099" w:rsidP="00BF4099">
      <w:pPr>
        <w:spacing w:before="0" w:after="120" w:line="300" w:lineRule="auto"/>
        <w:ind w:left="357"/>
        <w:contextualSpacing/>
        <w:rPr>
          <w:rFonts w:asciiTheme="minorHAnsi" w:hAnsiTheme="minorHAnsi"/>
          <w:color w:val="000000" w:themeColor="text1"/>
        </w:rPr>
      </w:pPr>
    </w:p>
    <w:p w:rsidR="00F56E4F" w:rsidRPr="00F56E4F" w:rsidRDefault="00F56E4F" w:rsidP="00BF4099">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 xml:space="preserve">che detto contributo venga accreditato sul c/c bancario </w:t>
      </w:r>
      <w:r w:rsidR="00302351">
        <w:rPr>
          <w:rFonts w:asciiTheme="minorHAnsi" w:hAnsiTheme="minorHAnsi"/>
          <w:color w:val="000000" w:themeColor="text1"/>
        </w:rPr>
        <w:t xml:space="preserve">dedicato </w:t>
      </w:r>
      <w:r w:rsidRPr="00F56E4F">
        <w:rPr>
          <w:rFonts w:asciiTheme="minorHAnsi" w:hAnsiTheme="minorHAnsi"/>
          <w:color w:val="000000" w:themeColor="text1"/>
        </w:rPr>
        <w:t>n. ……………… intestato a ……………… presso Banca ……………… IBAN  ……………….</w:t>
      </w:r>
    </w:p>
    <w:p w:rsidR="00F56E4F" w:rsidRDefault="00F56E4F" w:rsidP="00F56E4F">
      <w:pPr>
        <w:spacing w:before="0" w:after="120" w:line="300" w:lineRule="auto"/>
        <w:jc w:val="right"/>
        <w:rPr>
          <w:rFonts w:asciiTheme="minorHAnsi" w:hAnsiTheme="minorHAnsi"/>
          <w:b/>
          <w:snapToGrid w:val="0"/>
          <w:color w:val="000000" w:themeColor="text1"/>
        </w:rPr>
      </w:pPr>
    </w:p>
    <w:p w:rsidR="00F56E4F" w:rsidRPr="00F56E4F" w:rsidRDefault="00F56E4F" w:rsidP="00F56E4F">
      <w:pPr>
        <w:spacing w:before="0" w:after="120" w:line="300" w:lineRule="auto"/>
        <w:rPr>
          <w:rFonts w:asciiTheme="minorHAnsi" w:hAnsiTheme="minorHAnsi"/>
          <w:color w:val="000000" w:themeColor="text1"/>
        </w:rPr>
      </w:pPr>
    </w:p>
    <w:p w:rsidR="00F56E4F" w:rsidRPr="00F56E4F" w:rsidRDefault="00F56E4F" w:rsidP="00F56E4F">
      <w:pPr>
        <w:spacing w:before="0" w:after="120" w:line="300" w:lineRule="auto"/>
        <w:rPr>
          <w:rFonts w:asciiTheme="minorHAnsi" w:hAnsiTheme="minorHAnsi"/>
          <w:color w:val="000000" w:themeColor="text1"/>
        </w:rPr>
      </w:pPr>
      <w:r w:rsidRPr="00F56E4F">
        <w:rPr>
          <w:rFonts w:asciiTheme="minorHAnsi" w:hAnsiTheme="minorHAnsi"/>
          <w:color w:val="000000" w:themeColor="text1"/>
        </w:rPr>
        <w:t>Documentazione allegata</w:t>
      </w:r>
      <w:r w:rsidR="0039053B">
        <w:rPr>
          <w:rFonts w:asciiTheme="minorHAnsi" w:hAnsiTheme="minorHAnsi"/>
          <w:color w:val="000000" w:themeColor="text1"/>
        </w:rPr>
        <w:t xml:space="preserve"> (si veda art. 4 “Linee Guida” avviso pubblico)</w:t>
      </w:r>
      <w:r w:rsidRPr="00F56E4F">
        <w:rPr>
          <w:rFonts w:asciiTheme="minorHAnsi" w:hAnsiTheme="minorHAnsi"/>
          <w:color w:val="000000" w:themeColor="text1"/>
        </w:rPr>
        <w:t>:</w:t>
      </w:r>
    </w:p>
    <w:p w:rsidR="00F56E4F" w:rsidRPr="00F56E4F" w:rsidRDefault="00F56E4F" w:rsidP="00F56E4F">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F56E4F" w:rsidRPr="00F56E4F" w:rsidRDefault="00F56E4F" w:rsidP="00F56E4F">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F56E4F" w:rsidRPr="00F56E4F" w:rsidRDefault="00F56E4F" w:rsidP="00F56E4F">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F56E4F" w:rsidRPr="00F56E4F" w:rsidRDefault="00F56E4F" w:rsidP="00F56E4F">
      <w:pPr>
        <w:spacing w:before="0" w:after="120" w:line="300" w:lineRule="auto"/>
        <w:rPr>
          <w:rFonts w:asciiTheme="minorHAnsi" w:hAnsiTheme="minorHAnsi"/>
          <w:color w:val="000000" w:themeColor="text1"/>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Pr="00CC6A5A" w:rsidRDefault="00A91B2A" w:rsidP="00A91B2A">
      <w:pPr>
        <w:widowControl w:val="0"/>
        <w:spacing w:after="40"/>
        <w:jc w:val="center"/>
        <w:rPr>
          <w:rFonts w:ascii="Calibri" w:hAnsi="Calibri"/>
          <w:b/>
        </w:rPr>
      </w:pPr>
    </w:p>
    <w:p w:rsidR="00C12FCB" w:rsidRPr="00CC6A5A" w:rsidRDefault="00C12FCB" w:rsidP="00A80DB0">
      <w:pPr>
        <w:widowControl w:val="0"/>
        <w:spacing w:line="288" w:lineRule="auto"/>
        <w:rPr>
          <w:rFonts w:ascii="Calibri" w:hAnsi="Calibri"/>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2"/>
      </w:r>
    </w:p>
    <w:p w:rsidR="000D716C" w:rsidRPr="00CC6A5A" w:rsidRDefault="00A80DB0" w:rsidP="00766486">
      <w:pPr>
        <w:widowControl w:val="0"/>
        <w:spacing w:line="288" w:lineRule="auto"/>
        <w:ind w:left="5812"/>
        <w:jc w:val="center"/>
        <w:rPr>
          <w:rFonts w:ascii="Calibri" w:hAnsi="Calibri"/>
        </w:rPr>
      </w:pPr>
      <w:r w:rsidRPr="00CC6A5A">
        <w:rPr>
          <w:rFonts w:ascii="Calibri" w:hAnsi="Calibri"/>
        </w:rPr>
        <w:t>…………………………</w:t>
      </w:r>
    </w:p>
    <w:p w:rsidR="00BF4099" w:rsidRDefault="00BF4099" w:rsidP="00766486">
      <w:pPr>
        <w:widowControl w:val="0"/>
        <w:spacing w:line="288" w:lineRule="auto"/>
        <w:ind w:left="5812"/>
        <w:jc w:val="center"/>
        <w:rPr>
          <w:rFonts w:ascii="Calibri" w:hAnsi="Calibri"/>
          <w:sz w:val="24"/>
          <w:szCs w:val="24"/>
        </w:rPr>
      </w:pPr>
    </w:p>
    <w:p w:rsidR="00A91B2A" w:rsidRPr="00831950" w:rsidRDefault="00A91B2A" w:rsidP="00831950">
      <w:pPr>
        <w:pStyle w:val="Corpodeltesto21"/>
        <w:rPr>
          <w:rFonts w:ascii="Calibri" w:hAnsi="Calibri"/>
        </w:rPr>
      </w:pP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D30" w:rsidRDefault="00552D30">
      <w:pPr>
        <w:spacing w:before="0"/>
      </w:pPr>
      <w:r>
        <w:separator/>
      </w:r>
    </w:p>
  </w:endnote>
  <w:endnote w:type="continuationSeparator" w:id="0">
    <w:p w:rsidR="00552D30" w:rsidRDefault="00552D3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D30" w:rsidRDefault="00552D30">
      <w:pPr>
        <w:spacing w:before="0"/>
      </w:pPr>
      <w:r>
        <w:separator/>
      </w:r>
    </w:p>
  </w:footnote>
  <w:footnote w:type="continuationSeparator" w:id="0">
    <w:p w:rsidR="00552D30" w:rsidRDefault="00552D30">
      <w:pPr>
        <w:spacing w:before="0"/>
      </w:pPr>
      <w:r>
        <w:continuationSeparator/>
      </w:r>
    </w:p>
  </w:footnote>
  <w:footnote w:id="1">
    <w:p w:rsidR="00F56E4F" w:rsidRPr="00F56E4F" w:rsidRDefault="00F56E4F" w:rsidP="00F56E4F">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Riportare solo l’ipotesi che ricorre</w:t>
      </w:r>
    </w:p>
  </w:footnote>
  <w:footnote w:id="2">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2">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5">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8">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9">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2">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4">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8">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0">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0"/>
  </w:num>
  <w:num w:numId="3">
    <w:abstractNumId w:val="40"/>
  </w:num>
  <w:num w:numId="4">
    <w:abstractNumId w:val="27"/>
  </w:num>
  <w:num w:numId="5">
    <w:abstractNumId w:val="24"/>
  </w:num>
  <w:num w:numId="6">
    <w:abstractNumId w:val="22"/>
  </w:num>
  <w:num w:numId="7">
    <w:abstractNumId w:val="3"/>
  </w:num>
  <w:num w:numId="8">
    <w:abstractNumId w:val="28"/>
  </w:num>
  <w:num w:numId="9">
    <w:abstractNumId w:val="7"/>
  </w:num>
  <w:num w:numId="10">
    <w:abstractNumId w:val="4"/>
  </w:num>
  <w:num w:numId="11">
    <w:abstractNumId w:val="10"/>
  </w:num>
  <w:num w:numId="12">
    <w:abstractNumId w:val="8"/>
  </w:num>
  <w:num w:numId="13">
    <w:abstractNumId w:val="39"/>
  </w:num>
  <w:num w:numId="14">
    <w:abstractNumId w:val="6"/>
  </w:num>
  <w:num w:numId="15">
    <w:abstractNumId w:val="37"/>
  </w:num>
  <w:num w:numId="16">
    <w:abstractNumId w:val="26"/>
  </w:num>
  <w:num w:numId="17">
    <w:abstractNumId w:val="9"/>
  </w:num>
  <w:num w:numId="18">
    <w:abstractNumId w:val="33"/>
  </w:num>
  <w:num w:numId="19">
    <w:abstractNumId w:val="21"/>
  </w:num>
  <w:num w:numId="20">
    <w:abstractNumId w:val="35"/>
  </w:num>
  <w:num w:numId="21">
    <w:abstractNumId w:val="15"/>
  </w:num>
  <w:num w:numId="22">
    <w:abstractNumId w:val="25"/>
  </w:num>
  <w:num w:numId="23">
    <w:abstractNumId w:val="11"/>
  </w:num>
  <w:num w:numId="24">
    <w:abstractNumId w:val="5"/>
  </w:num>
  <w:num w:numId="25">
    <w:abstractNumId w:val="31"/>
  </w:num>
  <w:num w:numId="26">
    <w:abstractNumId w:val="17"/>
  </w:num>
  <w:num w:numId="27">
    <w:abstractNumId w:val="0"/>
  </w:num>
  <w:num w:numId="28">
    <w:abstractNumId w:val="1"/>
  </w:num>
  <w:num w:numId="29">
    <w:abstractNumId w:val="2"/>
  </w:num>
  <w:num w:numId="30">
    <w:abstractNumId w:val="36"/>
  </w:num>
  <w:num w:numId="31">
    <w:abstractNumId w:val="34"/>
  </w:num>
  <w:num w:numId="32">
    <w:abstractNumId w:val="29"/>
  </w:num>
  <w:num w:numId="33">
    <w:abstractNumId w:val="32"/>
  </w:num>
  <w:num w:numId="34">
    <w:abstractNumId w:val="19"/>
  </w:num>
  <w:num w:numId="35">
    <w:abstractNumId w:val="13"/>
  </w:num>
  <w:num w:numId="36">
    <w:abstractNumId w:val="12"/>
  </w:num>
  <w:num w:numId="37">
    <w:abstractNumId w:val="41"/>
  </w:num>
  <w:num w:numId="38">
    <w:abstractNumId w:val="20"/>
  </w:num>
  <w:num w:numId="39">
    <w:abstractNumId w:val="14"/>
  </w:num>
  <w:num w:numId="40">
    <w:abstractNumId w:val="23"/>
  </w:num>
  <w:num w:numId="41">
    <w:abstractNumId w:val="3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266A"/>
    <w:rsid w:val="000B6B2D"/>
    <w:rsid w:val="000D716C"/>
    <w:rsid w:val="000E0CDB"/>
    <w:rsid w:val="001001CB"/>
    <w:rsid w:val="00163BE5"/>
    <w:rsid w:val="001863D0"/>
    <w:rsid w:val="00195228"/>
    <w:rsid w:val="00196CFD"/>
    <w:rsid w:val="001A788F"/>
    <w:rsid w:val="001A7E54"/>
    <w:rsid w:val="001E3064"/>
    <w:rsid w:val="002007DE"/>
    <w:rsid w:val="0020588D"/>
    <w:rsid w:val="0020700D"/>
    <w:rsid w:val="00236C4C"/>
    <w:rsid w:val="00274F31"/>
    <w:rsid w:val="002A0FEE"/>
    <w:rsid w:val="00302351"/>
    <w:rsid w:val="00311778"/>
    <w:rsid w:val="00323997"/>
    <w:rsid w:val="003534B4"/>
    <w:rsid w:val="00353CF6"/>
    <w:rsid w:val="0038400F"/>
    <w:rsid w:val="0039053B"/>
    <w:rsid w:val="003968D3"/>
    <w:rsid w:val="003A516B"/>
    <w:rsid w:val="003B5836"/>
    <w:rsid w:val="003D39AA"/>
    <w:rsid w:val="00410801"/>
    <w:rsid w:val="0047721B"/>
    <w:rsid w:val="00495239"/>
    <w:rsid w:val="00497807"/>
    <w:rsid w:val="004B5D46"/>
    <w:rsid w:val="004C0AFA"/>
    <w:rsid w:val="00515B98"/>
    <w:rsid w:val="00536189"/>
    <w:rsid w:val="005373AA"/>
    <w:rsid w:val="00552D30"/>
    <w:rsid w:val="00562436"/>
    <w:rsid w:val="0056436B"/>
    <w:rsid w:val="005C52F9"/>
    <w:rsid w:val="005D6BF7"/>
    <w:rsid w:val="00600BA8"/>
    <w:rsid w:val="00603AC3"/>
    <w:rsid w:val="00614A72"/>
    <w:rsid w:val="0064416B"/>
    <w:rsid w:val="00662244"/>
    <w:rsid w:val="0068565F"/>
    <w:rsid w:val="006D0411"/>
    <w:rsid w:val="007240B4"/>
    <w:rsid w:val="007342E1"/>
    <w:rsid w:val="007557A0"/>
    <w:rsid w:val="00766486"/>
    <w:rsid w:val="007876DC"/>
    <w:rsid w:val="007C56B0"/>
    <w:rsid w:val="00801E37"/>
    <w:rsid w:val="008143B5"/>
    <w:rsid w:val="00831950"/>
    <w:rsid w:val="008513E5"/>
    <w:rsid w:val="008926E4"/>
    <w:rsid w:val="00895E98"/>
    <w:rsid w:val="0090510B"/>
    <w:rsid w:val="00946BC0"/>
    <w:rsid w:val="009948F3"/>
    <w:rsid w:val="009950E0"/>
    <w:rsid w:val="00A13843"/>
    <w:rsid w:val="00A42071"/>
    <w:rsid w:val="00A5339E"/>
    <w:rsid w:val="00A53972"/>
    <w:rsid w:val="00A6131E"/>
    <w:rsid w:val="00A80DB0"/>
    <w:rsid w:val="00A91B2A"/>
    <w:rsid w:val="00A9442B"/>
    <w:rsid w:val="00AA13C1"/>
    <w:rsid w:val="00AE16FE"/>
    <w:rsid w:val="00B40DCB"/>
    <w:rsid w:val="00B93F95"/>
    <w:rsid w:val="00BF4099"/>
    <w:rsid w:val="00C074C8"/>
    <w:rsid w:val="00C12FCB"/>
    <w:rsid w:val="00C2446D"/>
    <w:rsid w:val="00C301E1"/>
    <w:rsid w:val="00C750BD"/>
    <w:rsid w:val="00CA4F42"/>
    <w:rsid w:val="00CC6A5A"/>
    <w:rsid w:val="00D1394A"/>
    <w:rsid w:val="00D23B55"/>
    <w:rsid w:val="00D26DD0"/>
    <w:rsid w:val="00D3717E"/>
    <w:rsid w:val="00D62E06"/>
    <w:rsid w:val="00DB1A14"/>
    <w:rsid w:val="00E242A5"/>
    <w:rsid w:val="00E3097A"/>
    <w:rsid w:val="00E3671E"/>
    <w:rsid w:val="00E45309"/>
    <w:rsid w:val="00E50E03"/>
    <w:rsid w:val="00E7407D"/>
    <w:rsid w:val="00EA703B"/>
    <w:rsid w:val="00EC0D42"/>
    <w:rsid w:val="00EC2FBE"/>
    <w:rsid w:val="00EC5449"/>
    <w:rsid w:val="00F0219E"/>
    <w:rsid w:val="00F22CD2"/>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80E50-4971-48AE-B599-74844305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797</Words>
  <Characters>4545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Fraudatario Raffaele</cp:lastModifiedBy>
  <cp:revision>3</cp:revision>
  <cp:lastPrinted>2014-04-23T14:53:00Z</cp:lastPrinted>
  <dcterms:created xsi:type="dcterms:W3CDTF">2014-06-09T14:00:00Z</dcterms:created>
  <dcterms:modified xsi:type="dcterms:W3CDTF">2014-06-09T15:30:00Z</dcterms:modified>
</cp:coreProperties>
</file>